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3 “DICHIARAZIONE FORNITORI”</w:t>
      </w:r>
    </w:p>
    <w:p w:rsidR="00C414AF" w:rsidRDefault="00C414AF" w:rsidP="00C414AF">
      <w:pPr>
        <w:spacing w:after="0" w:line="240" w:lineRule="auto"/>
        <w:ind w:left="6372" w:firstLine="707"/>
        <w:jc w:val="right"/>
        <w:rPr>
          <w:rFonts w:ascii="Calibri" w:eastAsia="Calibri" w:hAnsi="Calibri" w:cs="Calibri"/>
          <w:color w:val="000000"/>
        </w:rPr>
      </w:pP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 Liceo “Bocchi-Galilei “ 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Dante 4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45011 ADRIA (RO)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color w:val="BFBFBF"/>
        </w:rPr>
      </w:pP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CANDIDATO:_</w:t>
      </w:r>
      <w:proofErr w:type="gramEnd"/>
      <w:r>
        <w:rPr>
          <w:rFonts w:ascii="Calibri" w:eastAsia="Calibri" w:hAnsi="Calibri" w:cs="Calibri"/>
          <w:b/>
          <w:color w:val="000000"/>
        </w:rPr>
        <w:t>____________________________________________________________________</w:t>
      </w: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Il  sottoscritto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___________________________________________________________________in  qualità  di  rappresentante  legale  della Ditta___________________________________________ con sede  legale in_______________________________ Via______________________</w:t>
      </w:r>
      <w:r>
        <w:rPr>
          <w:rFonts w:ascii="Calibri" w:eastAsia="Calibri" w:hAnsi="Calibri" w:cs="Calibri"/>
          <w:color w:val="000000"/>
        </w:rPr>
        <w:tab/>
        <w:t xml:space="preserve">, N.______ provincia di_________________________________   (_____), C.F. __________________________    </w:t>
      </w: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P. IVA___________________________________________________________________________    </w:t>
      </w: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consapevole</w:t>
      </w:r>
      <w:proofErr w:type="gramEnd"/>
      <w:r>
        <w:rPr>
          <w:rFonts w:ascii="Calibri" w:eastAsia="Calibri" w:hAnsi="Calibri" w:cs="Calibri"/>
          <w:color w:val="000000"/>
        </w:rPr>
        <w:t xml:space="preserve"> della responsabilità penale e delle conseguenti sanzioni cui può andare incontro in caso di falsa dichiarazione, ai sensi dell'art. 76 del D.P.R. 445/2000, nonché della decadenza dei benefici eventualmente conseguiti a seguito del provvedimento adottato, così come previsto dall'art. 75 del DPR 445/2000;</w:t>
      </w:r>
    </w:p>
    <w:p w:rsidR="00C414AF" w:rsidRDefault="00C414AF" w:rsidP="00C414AF">
      <w:pPr>
        <w:spacing w:after="8" w:line="240" w:lineRule="auto"/>
        <w:ind w:right="-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</w:t>
      </w:r>
    </w:p>
    <w:p w:rsidR="00C414AF" w:rsidRDefault="00C414AF" w:rsidP="00C414AF">
      <w:pPr>
        <w:spacing w:after="8" w:line="240" w:lineRule="auto"/>
        <w:ind w:right="-1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9"/>
        <w:gridCol w:w="709"/>
        <w:gridCol w:w="705"/>
      </w:tblGrid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59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Assenza di iscrizioni nel casellario informatico dei contratti pubblici che comportano l'esclusione dalla procedura di affidamento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6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stato di fallimento, liquidazione coatta o concordato preventivo o di procedimento per la dichiarazione di tali situazioni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a) D.Lgs.163/06)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Assenza di procedimenti per l'applicazione di una delle misure di prevenzione di cui</w:t>
            </w:r>
          </w:p>
          <w:p w:rsidR="00C414AF" w:rsidRDefault="00C414AF" w:rsidP="00A7611C">
            <w:pPr>
              <w:spacing w:after="0" w:line="240" w:lineRule="auto"/>
              <w:ind w:left="108" w:right="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all'art. 6 --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159/11 o di una delle cause ostative di cui art. 67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159/11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b)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3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sentenze di condanna passate in giudicato, o di decreti penali di condanna irrevocabili, o di sentenze ex art.444 c.p.p. per reati gravi in danno dello stato o della comunità che incidono sulla moralità professionale,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nonchè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 condanne, con sentenze passate in giudicato, per uno o più reati di partecipazione a un'organizzazione criminale, corruzione, frode, riciclaggio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c)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Insussistenza di violazioni del divieto di intestazione fiduciaria di cui all'art. 17 L. 55/90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d),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14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iscrizioni relative a gravi infrazioni debitamente accertate alle norme in materia di sicurezza e a ogni altro obbligo derivante dai rapporti di lavoro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e),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54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iscrizioni relative alla presentazione di falsa dichiarazione o falsa documentazione in merito a requisiti e condizioni rilevanti per la partecipazione a procedure di gara e per l'affidamento dei subappalti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h), D.Lgs.163/06)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4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iscrizioni relative alla presentazione di falsa dichiarazione o falsa documentazione ai fini del rilascio dell'attestazione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m-bis),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soggetti, tra quelli di cui all'art.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b) del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163/06, che abbiano omesso denuncia dei reati di cui agli artt. 317 e 629 c.p., aggravati ex art. 7, D.L. 152/91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m-ter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 w:right="44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episodi di grave negligenza o malafede nell'esecuzione delle prestazioni affidate dalla stazione appaltante che bandisce la gara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f)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episodi di errore grave nell'esercizio dell'attività professionale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f)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Insussistenza di violazioni gravi, definitivamente accertate, rispetto agli obblighi relativi al pagamento delle imposte e delle tasse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g)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right="1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Insussistenza di violazioni gravi, definitivamente accertate, alle norme in materia di</w:t>
            </w:r>
          </w:p>
          <w:p w:rsidR="00C414AF" w:rsidRDefault="00C414AF" w:rsidP="00A7611C">
            <w:pPr>
              <w:spacing w:after="0" w:line="240" w:lineRule="auto"/>
              <w:ind w:left="107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contributi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previdenziali e assistenziali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i)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right="1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Regolarità dell'impresa rispetto alle norme che disciplinano il diritto al lavoro dei disabili L. 68/99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l),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right="1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della sanzione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interdittiva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 cui all'art. 9, comma 2,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c), del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231/01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m)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121" w:after="0" w:line="240" w:lineRule="auto"/>
              <w:ind w:right="1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7" w:right="37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Assenza di sanzioni comportanti il divieto di contrarre con la pubblica amministrazione compresi i provvedimenti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interdittivi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ex art. 14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81/08 (art. 38, comma 1,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m)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163/06)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4"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C414AF" w:rsidRDefault="00C414AF" w:rsidP="00A7611C">
            <w:pPr>
              <w:spacing w:after="0" w:line="240" w:lineRule="auto"/>
              <w:ind w:left="235" w:right="2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14AF" w:rsidRDefault="00C414AF" w:rsidP="00A7611C">
            <w:pPr>
              <w:spacing w:before="4"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C414AF" w:rsidRDefault="00C414AF" w:rsidP="00A7611C">
            <w:pPr>
              <w:spacing w:after="0" w:line="240" w:lineRule="auto"/>
              <w:ind w:right="1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Assenza di divieto a contrarre con la pubblica amministrazione ex art. 32-quater c.p.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left="235" w:right="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 non trovarsi in alcuna situazione di esclusione di cui all’art. 80 del D.lgs. N. 50/2016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left="235" w:right="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414AF" w:rsidTr="00A7611C"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after="0" w:line="240" w:lineRule="auto"/>
              <w:ind w:left="1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 essere in possesso dei requisiti di cui all’art. 83 del D.lgs. n. 50/2016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left="235" w:right="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14AF" w:rsidRDefault="00C414AF" w:rsidP="00A7611C">
            <w:pPr>
              <w:spacing w:before="118" w:after="0" w:line="240" w:lineRule="auto"/>
              <w:ind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</w:tbl>
    <w:p w:rsidR="00C414AF" w:rsidRDefault="00C414AF" w:rsidP="00C414AF">
      <w:pPr>
        <w:spacing w:after="8" w:line="240" w:lineRule="auto"/>
        <w:ind w:right="-1"/>
        <w:jc w:val="both"/>
        <w:rPr>
          <w:rFonts w:ascii="Calibri" w:eastAsia="Calibri" w:hAnsi="Calibri" w:cs="Calibri"/>
          <w:color w:val="000000"/>
        </w:rPr>
      </w:pPr>
    </w:p>
    <w:p w:rsidR="00C414AF" w:rsidRDefault="00C414AF" w:rsidP="00C414AF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</w:p>
    <w:p w:rsidR="00C414AF" w:rsidRDefault="00C414AF" w:rsidP="00C414AF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</w:p>
    <w:p w:rsidR="00C414AF" w:rsidRDefault="00C414AF" w:rsidP="00C414AF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e luogo</w:t>
      </w:r>
      <w:r>
        <w:rPr>
          <w:rFonts w:ascii="Calibri" w:eastAsia="Calibri" w:hAnsi="Calibri" w:cs="Calibri"/>
          <w:color w:val="000000"/>
        </w:rPr>
        <w:tab/>
        <w:t>Timbro e firma per accettazione da parte dell’offerente</w:t>
      </w:r>
    </w:p>
    <w:p w:rsidR="00C414AF" w:rsidRDefault="00C414AF" w:rsidP="00C414A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_______________________  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</w:p>
    <w:p w:rsidR="00C414AF" w:rsidRDefault="00C414AF" w:rsidP="00C414AF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</w:rPr>
      </w:pPr>
    </w:p>
    <w:p w:rsidR="00A76CB5" w:rsidRPr="00C414AF" w:rsidRDefault="00A76CB5" w:rsidP="00C414AF">
      <w:bookmarkStart w:id="0" w:name="_GoBack"/>
      <w:bookmarkEnd w:id="0"/>
    </w:p>
    <w:sectPr w:rsidR="00A76CB5" w:rsidRPr="00C41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245"/>
    <w:multiLevelType w:val="multilevel"/>
    <w:tmpl w:val="B7E8D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146AC"/>
    <w:multiLevelType w:val="multilevel"/>
    <w:tmpl w:val="E1A2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D1A5B"/>
    <w:multiLevelType w:val="multilevel"/>
    <w:tmpl w:val="A1246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2640C0"/>
    <w:rsid w:val="00474225"/>
    <w:rsid w:val="008E7F5F"/>
    <w:rsid w:val="00A76CB5"/>
    <w:rsid w:val="00C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52B9-D296-4C45-9814-F28B95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2020-08-11T16:10:00Z</dcterms:created>
  <dcterms:modified xsi:type="dcterms:W3CDTF">2020-08-11T16:10:00Z</dcterms:modified>
</cp:coreProperties>
</file>